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1B985">
      <w:pPr>
        <w:keepNext w:val="0"/>
        <w:keepLines w:val="0"/>
        <w:pageBreakBefore w:val="0"/>
        <w:widowControl w:val="0"/>
        <w:kinsoku/>
        <w:wordWrap/>
        <w:overflowPunct/>
        <w:topLinePunct w:val="0"/>
        <w:autoSpaceDE/>
        <w:autoSpaceDN/>
        <w:bidi w:val="0"/>
        <w:adjustRightInd/>
        <w:snapToGrid/>
        <w:spacing w:line="540" w:lineRule="atLeast"/>
        <w:ind w:firstLine="723" w:firstLineChars="200"/>
        <w:jc w:val="center"/>
        <w:textAlignment w:val="auto"/>
        <w:rPr>
          <w:rFonts w:hint="eastAsia" w:ascii="楷体_GB2312" w:eastAsia="楷体_GB2312"/>
          <w:b/>
          <w:sz w:val="34"/>
          <w:szCs w:val="34"/>
          <w:highlight w:val="none"/>
        </w:rPr>
      </w:pPr>
      <w:bookmarkStart w:id="0" w:name="_GoBack"/>
      <w:bookmarkEnd w:id="0"/>
      <w:r>
        <w:rPr>
          <w:rFonts w:hint="eastAsia" w:ascii="方正小标宋简体" w:hAnsi="方正小标宋简体" w:eastAsia="方正小标宋简体" w:cs="方正小标宋简体"/>
          <w:b/>
          <w:bCs/>
          <w:sz w:val="36"/>
          <w:szCs w:val="36"/>
          <w:highlight w:val="none"/>
          <w:lang w:val="en-US" w:eastAsia="zh-CN"/>
        </w:rPr>
        <w:t>曹琳</w:t>
      </w:r>
      <w:r>
        <w:rPr>
          <w:rFonts w:hint="eastAsia" w:ascii="方正小标宋简体" w:hAnsi="方正小标宋简体" w:eastAsia="方正小标宋简体" w:cs="方正小标宋简体"/>
          <w:b/>
          <w:bCs/>
          <w:sz w:val="36"/>
          <w:szCs w:val="36"/>
          <w:highlight w:val="none"/>
        </w:rPr>
        <w:t>同志</w:t>
      </w:r>
      <w:r>
        <w:rPr>
          <w:rFonts w:hint="eastAsia" w:ascii="方正小标宋简体" w:hAnsi="方正小标宋简体" w:eastAsia="方正小标宋简体" w:cs="方正小标宋简体"/>
          <w:b/>
          <w:bCs/>
          <w:sz w:val="36"/>
          <w:szCs w:val="36"/>
          <w:highlight w:val="none"/>
          <w:lang w:val="en-US" w:eastAsia="zh-CN"/>
        </w:rPr>
        <w:t>2023</w:t>
      </w:r>
      <w:r>
        <w:rPr>
          <w:rFonts w:hint="eastAsia" w:ascii="方正小标宋简体" w:hAnsi="方正小标宋简体" w:eastAsia="方正小标宋简体" w:cs="方正小标宋简体"/>
          <w:b/>
          <w:bCs/>
          <w:sz w:val="36"/>
          <w:szCs w:val="36"/>
          <w:highlight w:val="none"/>
        </w:rPr>
        <w:t>年～</w:t>
      </w:r>
      <w:r>
        <w:rPr>
          <w:rFonts w:hint="eastAsia" w:ascii="方正小标宋简体" w:hAnsi="方正小标宋简体" w:eastAsia="方正小标宋简体" w:cs="方正小标宋简体"/>
          <w:b/>
          <w:bCs/>
          <w:sz w:val="36"/>
          <w:szCs w:val="36"/>
          <w:highlight w:val="none"/>
          <w:lang w:val="en-US" w:eastAsia="zh-CN"/>
        </w:rPr>
        <w:t>2024</w:t>
      </w:r>
      <w:r>
        <w:rPr>
          <w:rFonts w:hint="eastAsia" w:ascii="方正小标宋简体" w:hAnsi="方正小标宋简体" w:eastAsia="方正小标宋简体" w:cs="方正小标宋简体"/>
          <w:b/>
          <w:bCs/>
          <w:sz w:val="36"/>
          <w:szCs w:val="36"/>
          <w:highlight w:val="none"/>
        </w:rPr>
        <w:t>年度工作总结</w:t>
      </w:r>
    </w:p>
    <w:p w14:paraId="0D1E61B6">
      <w:pPr>
        <w:keepNext w:val="0"/>
        <w:keepLines w:val="0"/>
        <w:pageBreakBefore w:val="0"/>
        <w:widowControl w:val="0"/>
        <w:kinsoku/>
        <w:wordWrap/>
        <w:overflowPunct/>
        <w:topLinePunct w:val="0"/>
        <w:autoSpaceDE/>
        <w:autoSpaceDN/>
        <w:bidi w:val="0"/>
        <w:adjustRightInd/>
        <w:snapToGrid/>
        <w:spacing w:line="540" w:lineRule="atLeast"/>
        <w:ind w:firstLine="643" w:firstLineChars="200"/>
        <w:textAlignment w:val="auto"/>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一、个人自然情况</w:t>
      </w:r>
    </w:p>
    <w:p w14:paraId="596860A3">
      <w:pPr>
        <w:keepNext w:val="0"/>
        <w:keepLines w:val="0"/>
        <w:pageBreakBefore w:val="0"/>
        <w:widowControl w:val="0"/>
        <w:kinsoku/>
        <w:wordWrap/>
        <w:overflowPunct/>
        <w:topLinePunct w:val="0"/>
        <w:autoSpaceDE/>
        <w:autoSpaceDN/>
        <w:bidi w:val="0"/>
        <w:adjustRightInd/>
        <w:snapToGrid/>
        <w:spacing w:line="540" w:lineRule="atLeast"/>
        <w:ind w:firstLine="690"/>
        <w:textAlignment w:val="auto"/>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曹琳</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女</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1997</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月出生，</w:t>
      </w:r>
      <w:r>
        <w:rPr>
          <w:rFonts w:hint="eastAsia" w:ascii="仿宋_GB2312" w:hAnsi="宋体" w:eastAsia="仿宋_GB2312"/>
          <w:sz w:val="32"/>
          <w:szCs w:val="32"/>
          <w:highlight w:val="none"/>
          <w:lang w:val="en-US" w:eastAsia="zh-CN"/>
        </w:rPr>
        <w:t>汉</w:t>
      </w:r>
      <w:r>
        <w:rPr>
          <w:rFonts w:hint="eastAsia" w:ascii="仿宋_GB2312" w:hAnsi="宋体" w:eastAsia="仿宋_GB2312"/>
          <w:sz w:val="32"/>
          <w:szCs w:val="32"/>
          <w:highlight w:val="none"/>
        </w:rPr>
        <w:t>族，</w:t>
      </w:r>
      <w:r>
        <w:rPr>
          <w:rFonts w:hint="eastAsia" w:ascii="仿宋_GB2312" w:hAnsi="宋体" w:eastAsia="仿宋_GB2312"/>
          <w:sz w:val="32"/>
          <w:szCs w:val="32"/>
          <w:highlight w:val="none"/>
          <w:lang w:val="en-US" w:eastAsia="zh-CN"/>
        </w:rPr>
        <w:t>中共党员</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助教</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硕士研究生</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2022</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月毕业于</w:t>
      </w:r>
      <w:r>
        <w:rPr>
          <w:rFonts w:hint="eastAsia" w:ascii="仿宋_GB2312" w:hAnsi="宋体" w:eastAsia="仿宋_GB2312"/>
          <w:sz w:val="32"/>
          <w:szCs w:val="32"/>
          <w:highlight w:val="none"/>
          <w:lang w:val="en-US" w:eastAsia="zh-CN"/>
        </w:rPr>
        <w:t>黑龙江中医药大学</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2022</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9</w:t>
      </w:r>
      <w:r>
        <w:rPr>
          <w:rFonts w:hint="eastAsia" w:ascii="仿宋_GB2312" w:hAnsi="宋体" w:eastAsia="仿宋_GB2312"/>
          <w:sz w:val="32"/>
          <w:szCs w:val="32"/>
          <w:highlight w:val="none"/>
        </w:rPr>
        <w:t>月于齐齐哈尔医学院参加工作，任</w:t>
      </w:r>
      <w:r>
        <w:rPr>
          <w:rFonts w:hint="eastAsia" w:ascii="仿宋_GB2312" w:hAnsi="宋体" w:eastAsia="仿宋_GB2312"/>
          <w:sz w:val="32"/>
          <w:szCs w:val="32"/>
          <w:highlight w:val="none"/>
          <w:lang w:val="en-US" w:eastAsia="zh-CN"/>
        </w:rPr>
        <w:t>护理学院妇儿科护理学教研室秘书、助产学专业秘书、社区护理方向学科秘书</w:t>
      </w:r>
      <w:r>
        <w:rPr>
          <w:rFonts w:hint="eastAsia" w:ascii="仿宋_GB2312" w:hAnsi="宋体" w:eastAsia="仿宋_GB2312"/>
          <w:sz w:val="32"/>
          <w:szCs w:val="32"/>
          <w:highlight w:val="none"/>
        </w:rPr>
        <w:t>至今。</w:t>
      </w:r>
    </w:p>
    <w:p w14:paraId="1A4A5833">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firstLine="643" w:firstLineChars="200"/>
        <w:textAlignment w:val="auto"/>
        <w:rPr>
          <w:rFonts w:hint="eastAsia" w:ascii="黑体" w:hAnsi="黑体" w:eastAsia="黑体" w:cs="黑体"/>
          <w:b/>
          <w:bCs/>
          <w:sz w:val="32"/>
          <w:szCs w:val="32"/>
          <w:highlight w:val="none"/>
          <w:lang w:val="en-US" w:eastAsia="zh-CN"/>
        </w:rPr>
      </w:pPr>
      <w:r>
        <w:rPr>
          <w:rFonts w:hint="eastAsia" w:ascii="黑体" w:hAnsi="黑体" w:eastAsia="黑体" w:cs="黑体"/>
          <w:b/>
          <w:bCs/>
          <w:kern w:val="2"/>
          <w:sz w:val="32"/>
          <w:szCs w:val="32"/>
          <w:lang w:val="en-US" w:eastAsia="zh-CN" w:bidi="ar-SA"/>
        </w:rPr>
        <w:t>二、</w:t>
      </w:r>
      <w:r>
        <w:rPr>
          <w:rFonts w:hint="eastAsia" w:ascii="黑体" w:hAnsi="黑体" w:eastAsia="黑体" w:cs="黑体"/>
          <w:b/>
          <w:bCs/>
          <w:sz w:val="32"/>
          <w:szCs w:val="32"/>
          <w:highlight w:val="none"/>
          <w:lang w:val="en-US" w:eastAsia="zh-CN"/>
        </w:rPr>
        <w:t>个人思想表现</w:t>
      </w:r>
    </w:p>
    <w:p w14:paraId="5A77542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0"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color w:val="auto"/>
          <w:kern w:val="2"/>
          <w:sz w:val="32"/>
          <w:szCs w:val="32"/>
          <w:highlight w:val="none"/>
          <w:lang w:val="en-US" w:eastAsia="zh-CN" w:bidi="ar-SA"/>
        </w:rPr>
        <w:t>在思想</w:t>
      </w:r>
      <w:r>
        <w:rPr>
          <w:rFonts w:hint="eastAsia" w:ascii="仿宋_GB2312" w:hAnsi="宋体" w:eastAsia="仿宋_GB2312" w:cstheme="minorBidi"/>
          <w:color w:val="auto"/>
          <w:kern w:val="2"/>
          <w:sz w:val="32"/>
          <w:szCs w:val="32"/>
          <w:highlight w:val="none"/>
          <w:lang w:val="en-US" w:eastAsia="zh-CN" w:bidi="ar-SA"/>
        </w:rPr>
        <w:t>方面</w:t>
      </w:r>
      <w:r>
        <w:rPr>
          <w:rFonts w:hint="default" w:ascii="仿宋_GB2312" w:hAnsi="宋体" w:eastAsia="仿宋_GB2312" w:cstheme="minorBidi"/>
          <w:color w:val="auto"/>
          <w:kern w:val="2"/>
          <w:sz w:val="32"/>
          <w:szCs w:val="32"/>
          <w:highlight w:val="none"/>
          <w:lang w:val="en-US" w:eastAsia="zh-CN" w:bidi="ar-SA"/>
        </w:rPr>
        <w:t>，</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始终坚持以马克思主义为指导，深入学习贯彻习近平新时代中国特色社会主义思想，不断增强“四个意识”，坚定“四个自信”，做到“两个维护”，确保自己的思想与党组织保持高度一致。</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积极参加</w:t>
      </w:r>
      <w:r>
        <w:rPr>
          <w:rFonts w:hint="eastAsia" w:ascii="仿宋_GB2312" w:hAnsi="宋体" w:eastAsia="仿宋_GB2312" w:cstheme="minorBidi"/>
          <w:color w:val="auto"/>
          <w:kern w:val="2"/>
          <w:sz w:val="32"/>
          <w:szCs w:val="32"/>
          <w:highlight w:val="none"/>
          <w:lang w:val="en-US" w:eastAsia="zh-CN" w:bidi="ar-SA"/>
        </w:rPr>
        <w:t>学校及学院组织的</w:t>
      </w:r>
      <w:r>
        <w:rPr>
          <w:rFonts w:hint="default" w:ascii="仿宋_GB2312" w:hAnsi="宋体" w:eastAsia="仿宋_GB2312" w:cstheme="minorBidi"/>
          <w:color w:val="auto"/>
          <w:kern w:val="2"/>
          <w:sz w:val="32"/>
          <w:szCs w:val="32"/>
          <w:highlight w:val="none"/>
          <w:lang w:val="en-US" w:eastAsia="zh-CN" w:bidi="ar-SA"/>
        </w:rPr>
        <w:t>政治理论学习和党的教育活动，通过系统学习党的理论知识、方针政策及重要会议精神，不断夯实自己的理论基础，提升政治素养。在学习过程中，</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注重将理论知识与实际</w:t>
      </w:r>
      <w:r>
        <w:rPr>
          <w:rFonts w:hint="eastAsia" w:ascii="仿宋_GB2312" w:hAnsi="宋体" w:eastAsia="仿宋_GB2312" w:cstheme="minorBidi"/>
          <w:color w:val="auto"/>
          <w:kern w:val="2"/>
          <w:sz w:val="32"/>
          <w:szCs w:val="32"/>
          <w:highlight w:val="none"/>
          <w:lang w:val="en-US" w:eastAsia="zh-CN" w:bidi="ar-SA"/>
        </w:rPr>
        <w:t>教学</w:t>
      </w:r>
      <w:r>
        <w:rPr>
          <w:rFonts w:hint="default" w:ascii="仿宋_GB2312" w:hAnsi="宋体" w:eastAsia="仿宋_GB2312" w:cstheme="minorBidi"/>
          <w:color w:val="auto"/>
          <w:kern w:val="2"/>
          <w:sz w:val="32"/>
          <w:szCs w:val="32"/>
          <w:highlight w:val="none"/>
          <w:lang w:val="en-US" w:eastAsia="zh-CN" w:bidi="ar-SA"/>
        </w:rPr>
        <w:t>工作相结合，深入思考如何将党的理论转化为推动工作的强大动力和实际成效。</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坚决拥护党的领导，始终在思想上、政治上、行动上同以习近平同志为核心的党中央保持高度一致。</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深知作为一名</w:t>
      </w:r>
      <w:r>
        <w:rPr>
          <w:rFonts w:hint="eastAsia" w:ascii="仿宋_GB2312" w:hAnsi="宋体" w:eastAsia="仿宋_GB2312" w:cstheme="minorBidi"/>
          <w:color w:val="auto"/>
          <w:kern w:val="2"/>
          <w:sz w:val="32"/>
          <w:szCs w:val="32"/>
          <w:highlight w:val="none"/>
          <w:lang w:val="en-US" w:eastAsia="zh-CN" w:bidi="ar-SA"/>
        </w:rPr>
        <w:t>青年教师</w:t>
      </w:r>
      <w:r>
        <w:rPr>
          <w:rFonts w:hint="default" w:ascii="仿宋_GB2312" w:hAnsi="宋体" w:eastAsia="仿宋_GB2312" w:cstheme="minorBidi"/>
          <w:color w:val="auto"/>
          <w:kern w:val="2"/>
          <w:sz w:val="32"/>
          <w:szCs w:val="32"/>
          <w:highlight w:val="none"/>
          <w:lang w:val="en-US" w:eastAsia="zh-CN" w:bidi="ar-SA"/>
        </w:rPr>
        <w:t>党员，必须时刻保持清醒的政治头脑，坚定政治立场，严守政治纪律和政治规矩，做到言行一致、表里如一。在日常工作和生活中，</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时刻以党员的标准严格要求自己，积极发挥先锋模范作用。</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注重团结同事，关心群众，积极传播正能量，以实际行动践行党的宗旨和使命。同时，</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也注重自</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反省和批评与自</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批评，不断查找自身存在的问题和不足，努力加以改进和提高。总之，</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始终将个人思想与党组织保持高度一致作为自己的政治追求和行动指南。</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将继续加强政治理论学习，不断提高自己的政治觉悟和思想境界；继续增强党性修养，严守党的纪律和规矩，为党和人民的事业贡献自己的力量。</w:t>
      </w:r>
    </w:p>
    <w:p w14:paraId="31C554C2">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firstLine="643"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eastAsia" w:ascii="黑体" w:hAnsi="黑体" w:eastAsia="黑体" w:cs="黑体"/>
          <w:b/>
          <w:bCs/>
          <w:sz w:val="32"/>
          <w:szCs w:val="32"/>
          <w:highlight w:val="none"/>
          <w:lang w:val="en-US" w:eastAsia="zh-CN"/>
        </w:rPr>
        <w:t>三、个人工作表现</w:t>
      </w:r>
    </w:p>
    <w:p w14:paraId="04B4F3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0"/>
        <w:textAlignment w:val="auto"/>
        <w:rPr>
          <w:rFonts w:hint="default" w:ascii="仿宋_GB2312" w:hAnsi="宋体" w:eastAsia="仿宋_GB2312" w:cstheme="minorBidi"/>
          <w:color w:val="auto"/>
          <w:kern w:val="2"/>
          <w:sz w:val="32"/>
          <w:szCs w:val="32"/>
          <w:highlight w:val="none"/>
          <w:lang w:val="en-US" w:eastAsia="zh-CN" w:bidi="ar-SA"/>
        </w:rPr>
      </w:pPr>
      <w:r>
        <w:rPr>
          <w:rFonts w:hint="eastAsia" w:ascii="仿宋_GB2312" w:hAnsi="宋体" w:eastAsia="仿宋_GB2312" w:cstheme="minorBidi"/>
          <w:color w:val="auto"/>
          <w:kern w:val="2"/>
          <w:sz w:val="32"/>
          <w:szCs w:val="32"/>
          <w:highlight w:val="none"/>
          <w:lang w:val="en-US" w:eastAsia="zh-CN" w:bidi="ar-SA"/>
        </w:rPr>
        <w:tab/>
      </w:r>
      <w:r>
        <w:rPr>
          <w:rFonts w:hint="default" w:ascii="仿宋_GB2312" w:hAnsi="宋体" w:eastAsia="仿宋_GB2312" w:cstheme="minorBidi"/>
          <w:color w:val="auto"/>
          <w:kern w:val="2"/>
          <w:sz w:val="32"/>
          <w:szCs w:val="32"/>
          <w:highlight w:val="none"/>
          <w:lang w:val="en-US" w:eastAsia="zh-CN" w:bidi="ar-SA"/>
        </w:rPr>
        <w:t>在过去的一年里，</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作为</w:t>
      </w:r>
      <w:r>
        <w:rPr>
          <w:rFonts w:hint="eastAsia" w:ascii="仿宋_GB2312" w:hAnsi="宋体" w:eastAsia="仿宋_GB2312" w:cstheme="minorBidi"/>
          <w:color w:val="auto"/>
          <w:kern w:val="2"/>
          <w:sz w:val="32"/>
          <w:szCs w:val="32"/>
          <w:highlight w:val="none"/>
          <w:lang w:val="en-US" w:eastAsia="zh-CN" w:bidi="ar-SA"/>
        </w:rPr>
        <w:t>妇儿科护理学教研室教师</w:t>
      </w:r>
      <w:r>
        <w:rPr>
          <w:rFonts w:hint="default" w:ascii="仿宋_GB2312" w:hAnsi="宋体" w:eastAsia="仿宋_GB2312" w:cstheme="minorBidi"/>
          <w:color w:val="auto"/>
          <w:kern w:val="2"/>
          <w:sz w:val="32"/>
          <w:szCs w:val="32"/>
          <w:highlight w:val="none"/>
          <w:lang w:val="en-US" w:eastAsia="zh-CN" w:bidi="ar-SA"/>
        </w:rPr>
        <w:t>，始终秉持着“教书育人，科研创新”的初心，致力于提升教学质量，深化科研探索，并积极参与学科建设与学校发展。通过不懈努力，</w:t>
      </w: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在多个方面取得了显著进步和成果，现将</w:t>
      </w:r>
      <w:r>
        <w:rPr>
          <w:rFonts w:hint="eastAsia" w:ascii="仿宋_GB2312" w:hAnsi="宋体" w:eastAsia="仿宋_GB2312" w:cstheme="minorBidi"/>
          <w:color w:val="auto"/>
          <w:kern w:val="2"/>
          <w:sz w:val="32"/>
          <w:szCs w:val="32"/>
          <w:highlight w:val="none"/>
          <w:lang w:val="en-US" w:eastAsia="zh-CN" w:bidi="ar-SA"/>
        </w:rPr>
        <w:t>个人工作表现总结如下</w:t>
      </w:r>
      <w:r>
        <w:rPr>
          <w:rFonts w:hint="default" w:ascii="仿宋_GB2312" w:hAnsi="宋体" w:eastAsia="仿宋_GB2312" w:cstheme="minorBidi"/>
          <w:color w:val="auto"/>
          <w:kern w:val="2"/>
          <w:sz w:val="32"/>
          <w:szCs w:val="32"/>
          <w:highlight w:val="none"/>
          <w:lang w:val="en-US" w:eastAsia="zh-CN" w:bidi="ar-SA"/>
        </w:rPr>
        <w:t>。</w:t>
      </w:r>
    </w:p>
    <w:p w14:paraId="7C199D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（一）教学工作总结</w:t>
      </w:r>
    </w:p>
    <w:p w14:paraId="7965AC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0"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承担</w:t>
      </w:r>
      <w:r>
        <w:rPr>
          <w:rFonts w:hint="eastAsia" w:ascii="仿宋_GB2312" w:hAnsi="宋体" w:eastAsia="仿宋_GB2312" w:cstheme="minorBidi"/>
          <w:color w:val="auto"/>
          <w:kern w:val="2"/>
          <w:sz w:val="32"/>
          <w:szCs w:val="32"/>
          <w:highlight w:val="none"/>
          <w:lang w:val="en-US" w:eastAsia="zh-CN" w:bidi="ar-SA"/>
        </w:rPr>
        <w:t>3</w:t>
      </w:r>
      <w:r>
        <w:rPr>
          <w:rFonts w:hint="default" w:ascii="仿宋_GB2312" w:hAnsi="宋体" w:eastAsia="仿宋_GB2312" w:cstheme="minorBidi"/>
          <w:color w:val="auto"/>
          <w:kern w:val="2"/>
          <w:sz w:val="32"/>
          <w:szCs w:val="32"/>
          <w:highlight w:val="none"/>
          <w:lang w:val="en-US" w:eastAsia="zh-CN" w:bidi="ar-SA"/>
        </w:rPr>
        <w:t>门课程的教学</w:t>
      </w:r>
      <w:r>
        <w:rPr>
          <w:rFonts w:hint="eastAsia" w:ascii="仿宋_GB2312" w:hAnsi="宋体" w:eastAsia="仿宋_GB2312" w:cstheme="minorBidi"/>
          <w:color w:val="auto"/>
          <w:kern w:val="2"/>
          <w:sz w:val="32"/>
          <w:szCs w:val="32"/>
          <w:highlight w:val="none"/>
          <w:lang w:val="en-US" w:eastAsia="zh-CN" w:bidi="ar-SA"/>
        </w:rPr>
        <w:t>工作，</w:t>
      </w:r>
      <w:r>
        <w:rPr>
          <w:rFonts w:hint="default" w:ascii="仿宋_GB2312" w:hAnsi="宋体" w:eastAsia="仿宋_GB2312" w:cstheme="minorBidi"/>
          <w:color w:val="auto"/>
          <w:kern w:val="2"/>
          <w:sz w:val="32"/>
          <w:szCs w:val="32"/>
          <w:highlight w:val="none"/>
          <w:lang w:val="en-US" w:eastAsia="zh-CN" w:bidi="ar-SA"/>
        </w:rPr>
        <w:t>通过优化教学内容，引入案例教学、互动讨论等多元化教学方法，有效激发学生的学习兴趣和积极性，课程满意度持续提高。同时，积极参与教学研讨，与同事交流教学经验，不断提升自身教学水平。</w:t>
      </w:r>
      <w:r>
        <w:rPr>
          <w:rFonts w:hint="eastAsia" w:ascii="仿宋_GB2312" w:hAnsi="宋体" w:eastAsia="仿宋_GB2312" w:cstheme="minorBidi"/>
          <w:color w:val="auto"/>
          <w:kern w:val="2"/>
          <w:sz w:val="32"/>
          <w:szCs w:val="32"/>
          <w:highlight w:val="none"/>
          <w:lang w:val="en-US" w:eastAsia="zh-CN" w:bidi="ar-SA"/>
        </w:rPr>
        <w:t>一年来，本人主持</w:t>
      </w:r>
      <w:r>
        <w:rPr>
          <w:rFonts w:hint="default" w:ascii="仿宋_GB2312" w:hAnsi="宋体" w:eastAsia="仿宋_GB2312" w:cstheme="minorBidi"/>
          <w:color w:val="auto"/>
          <w:kern w:val="2"/>
          <w:sz w:val="32"/>
          <w:szCs w:val="32"/>
          <w:highlight w:val="none"/>
          <w:lang w:val="en-US" w:eastAsia="zh-CN" w:bidi="ar-SA"/>
        </w:rPr>
        <w:t>了</w:t>
      </w:r>
      <w:r>
        <w:rPr>
          <w:rFonts w:hint="eastAsia" w:ascii="仿宋_GB2312" w:hAnsi="宋体" w:eastAsia="仿宋_GB2312" w:cstheme="minorBidi"/>
          <w:color w:val="auto"/>
          <w:kern w:val="2"/>
          <w:sz w:val="32"/>
          <w:szCs w:val="32"/>
          <w:highlight w:val="none"/>
          <w:lang w:val="en-US" w:eastAsia="zh-CN" w:bidi="ar-SA"/>
        </w:rPr>
        <w:t>1</w:t>
      </w:r>
      <w:r>
        <w:rPr>
          <w:rFonts w:hint="default" w:ascii="仿宋_GB2312" w:hAnsi="宋体" w:eastAsia="仿宋_GB2312" w:cstheme="minorBidi"/>
          <w:color w:val="auto"/>
          <w:kern w:val="2"/>
          <w:sz w:val="32"/>
          <w:szCs w:val="32"/>
          <w:highlight w:val="none"/>
          <w:lang w:val="en-US" w:eastAsia="zh-CN" w:bidi="ar-SA"/>
        </w:rPr>
        <w:t>项教学改革项目，</w:t>
      </w:r>
      <w:r>
        <w:rPr>
          <w:rFonts w:hint="eastAsia" w:ascii="仿宋_GB2312" w:hAnsi="宋体" w:eastAsia="仿宋_GB2312" w:cstheme="minorBidi"/>
          <w:color w:val="auto"/>
          <w:kern w:val="2"/>
          <w:sz w:val="32"/>
          <w:szCs w:val="32"/>
          <w:highlight w:val="none"/>
          <w:lang w:val="en-US" w:eastAsia="zh-CN" w:bidi="ar-SA"/>
        </w:rPr>
        <w:t>参与学校审核评估、省级一流课程申报、2024版助产学专业人才培养方案修订等工作</w:t>
      </w:r>
      <w:r>
        <w:rPr>
          <w:rFonts w:hint="default" w:ascii="仿宋_GB2312" w:hAnsi="宋体" w:eastAsia="仿宋_GB2312" w:cstheme="minorBidi"/>
          <w:color w:val="auto"/>
          <w:kern w:val="2"/>
          <w:sz w:val="32"/>
          <w:szCs w:val="32"/>
          <w:highlight w:val="none"/>
          <w:lang w:val="en-US" w:eastAsia="zh-CN" w:bidi="ar-SA"/>
        </w:rPr>
        <w:t>。</w:t>
      </w:r>
    </w:p>
    <w:p w14:paraId="7F490A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3" w:firstLineChars="200"/>
        <w:textAlignment w:val="auto"/>
        <w:rPr>
          <w:rFonts w:hint="default" w:ascii="PingFang-SC-Regular" w:hAnsi="PingFang-SC-Regular" w:eastAsia="PingFang-SC-Regular" w:cs="PingFang-SC-Regular"/>
          <w:sz w:val="12"/>
          <w:szCs w:val="12"/>
        </w:rPr>
      </w:pPr>
      <w:r>
        <w:rPr>
          <w:rFonts w:hint="eastAsia" w:ascii="楷体" w:hAnsi="楷体" w:eastAsia="楷体" w:cs="楷体"/>
          <w:b/>
          <w:bCs/>
          <w:color w:val="auto"/>
          <w:kern w:val="2"/>
          <w:sz w:val="32"/>
          <w:szCs w:val="32"/>
          <w:lang w:val="en-US" w:eastAsia="zh-CN" w:bidi="ar-SA"/>
        </w:rPr>
        <w:t>（二）</w:t>
      </w:r>
      <w:r>
        <w:rPr>
          <w:rFonts w:hint="default" w:ascii="楷体" w:hAnsi="楷体" w:eastAsia="楷体" w:cs="楷体"/>
          <w:b/>
          <w:bCs/>
          <w:color w:val="auto"/>
          <w:kern w:val="2"/>
          <w:sz w:val="32"/>
          <w:szCs w:val="32"/>
          <w:lang w:val="en-US" w:eastAsia="zh-CN" w:bidi="ar-SA"/>
        </w:rPr>
        <w:t>科研工作总结</w:t>
      </w:r>
    </w:p>
    <w:p w14:paraId="697030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0"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eastAsia" w:ascii="仿宋_GB2312" w:hAnsi="宋体" w:eastAsia="仿宋_GB2312" w:cstheme="minorBidi"/>
          <w:color w:val="auto"/>
          <w:kern w:val="2"/>
          <w:sz w:val="32"/>
          <w:szCs w:val="32"/>
          <w:highlight w:val="none"/>
          <w:lang w:val="en-US" w:eastAsia="zh-CN" w:bidi="ar-SA"/>
        </w:rPr>
        <w:t>本人</w:t>
      </w:r>
      <w:r>
        <w:rPr>
          <w:rFonts w:hint="default" w:ascii="仿宋_GB2312" w:hAnsi="宋体" w:eastAsia="仿宋_GB2312" w:cstheme="minorBidi"/>
          <w:color w:val="auto"/>
          <w:kern w:val="2"/>
          <w:sz w:val="32"/>
          <w:szCs w:val="32"/>
          <w:highlight w:val="none"/>
          <w:lang w:val="en-US" w:eastAsia="zh-CN" w:bidi="ar-SA"/>
        </w:rPr>
        <w:t>成功申报并主持了</w:t>
      </w:r>
      <w:r>
        <w:rPr>
          <w:rFonts w:hint="eastAsia" w:ascii="仿宋_GB2312" w:hAnsi="宋体" w:eastAsia="仿宋_GB2312" w:cstheme="minorBidi"/>
          <w:color w:val="auto"/>
          <w:kern w:val="2"/>
          <w:sz w:val="32"/>
          <w:szCs w:val="32"/>
          <w:highlight w:val="none"/>
          <w:lang w:val="en-US" w:eastAsia="zh-CN" w:bidi="ar-SA"/>
        </w:rPr>
        <w:t>厅局</w:t>
      </w:r>
      <w:r>
        <w:rPr>
          <w:rFonts w:hint="default" w:ascii="仿宋_GB2312" w:hAnsi="宋体" w:eastAsia="仿宋_GB2312" w:cstheme="minorBidi"/>
          <w:color w:val="auto"/>
          <w:kern w:val="2"/>
          <w:sz w:val="32"/>
          <w:szCs w:val="32"/>
          <w:highlight w:val="none"/>
          <w:lang w:val="en-US" w:eastAsia="zh-CN" w:bidi="ar-SA"/>
        </w:rPr>
        <w:t>级科研项目</w:t>
      </w:r>
      <w:r>
        <w:rPr>
          <w:rFonts w:hint="eastAsia" w:ascii="仿宋_GB2312" w:hAnsi="宋体" w:eastAsia="仿宋_GB2312" w:cstheme="minorBidi"/>
          <w:color w:val="auto"/>
          <w:kern w:val="2"/>
          <w:sz w:val="32"/>
          <w:szCs w:val="32"/>
          <w:highlight w:val="none"/>
          <w:lang w:val="en-US" w:eastAsia="zh-CN" w:bidi="ar-SA"/>
        </w:rPr>
        <w:t>1</w:t>
      </w:r>
      <w:r>
        <w:rPr>
          <w:rFonts w:hint="default" w:ascii="仿宋_GB2312" w:hAnsi="宋体" w:eastAsia="仿宋_GB2312" w:cstheme="minorBidi"/>
          <w:color w:val="auto"/>
          <w:kern w:val="2"/>
          <w:sz w:val="32"/>
          <w:szCs w:val="32"/>
          <w:highlight w:val="none"/>
          <w:lang w:val="en-US" w:eastAsia="zh-CN" w:bidi="ar-SA"/>
        </w:rPr>
        <w:t>项，</w:t>
      </w:r>
      <w:r>
        <w:rPr>
          <w:rFonts w:hint="eastAsia" w:ascii="仿宋_GB2312" w:hAnsi="宋体" w:eastAsia="仿宋_GB2312" w:cstheme="minorBidi"/>
          <w:color w:val="auto"/>
          <w:kern w:val="2"/>
          <w:sz w:val="32"/>
          <w:szCs w:val="32"/>
          <w:highlight w:val="none"/>
          <w:lang w:val="en-US" w:eastAsia="zh-CN" w:bidi="ar-SA"/>
        </w:rPr>
        <w:t>校级社科联项目1项</w:t>
      </w:r>
      <w:r>
        <w:rPr>
          <w:rFonts w:hint="default" w:ascii="仿宋_GB2312" w:hAnsi="宋体" w:eastAsia="仿宋_GB2312" w:cstheme="minorBidi"/>
          <w:color w:val="auto"/>
          <w:kern w:val="2"/>
          <w:sz w:val="32"/>
          <w:szCs w:val="32"/>
          <w:highlight w:val="none"/>
          <w:lang w:val="en-US" w:eastAsia="zh-CN" w:bidi="ar-SA"/>
        </w:rPr>
        <w:t>，研究领域聚焦于</w:t>
      </w:r>
      <w:r>
        <w:rPr>
          <w:rFonts w:hint="eastAsia" w:ascii="仿宋_GB2312" w:hAnsi="宋体" w:eastAsia="仿宋_GB2312" w:cstheme="minorBidi"/>
          <w:color w:val="auto"/>
          <w:kern w:val="2"/>
          <w:sz w:val="32"/>
          <w:szCs w:val="32"/>
          <w:highlight w:val="none"/>
          <w:lang w:val="en-US" w:eastAsia="zh-CN" w:bidi="ar-SA"/>
        </w:rPr>
        <w:t>社区护理、儿科护理等</w:t>
      </w:r>
      <w:r>
        <w:rPr>
          <w:rFonts w:hint="default" w:ascii="仿宋_GB2312" w:hAnsi="宋体" w:eastAsia="仿宋_GB2312" w:cstheme="minorBidi"/>
          <w:color w:val="auto"/>
          <w:kern w:val="2"/>
          <w:sz w:val="32"/>
          <w:szCs w:val="32"/>
          <w:highlight w:val="none"/>
          <w:lang w:val="en-US" w:eastAsia="zh-CN" w:bidi="ar-SA"/>
        </w:rPr>
        <w:t>方向。申请专利</w:t>
      </w:r>
      <w:r>
        <w:rPr>
          <w:rFonts w:hint="eastAsia" w:ascii="仿宋_GB2312" w:hAnsi="宋体" w:eastAsia="仿宋_GB2312" w:cstheme="minorBidi"/>
          <w:color w:val="auto"/>
          <w:kern w:val="2"/>
          <w:sz w:val="32"/>
          <w:szCs w:val="32"/>
          <w:highlight w:val="none"/>
          <w:lang w:val="en-US" w:eastAsia="zh-CN" w:bidi="ar-SA"/>
        </w:rPr>
        <w:t>1</w:t>
      </w:r>
      <w:r>
        <w:rPr>
          <w:rFonts w:hint="default" w:ascii="仿宋_GB2312" w:hAnsi="宋体" w:eastAsia="仿宋_GB2312" w:cstheme="minorBidi"/>
          <w:color w:val="auto"/>
          <w:kern w:val="2"/>
          <w:sz w:val="32"/>
          <w:szCs w:val="32"/>
          <w:highlight w:val="none"/>
          <w:lang w:val="en-US" w:eastAsia="zh-CN" w:bidi="ar-SA"/>
        </w:rPr>
        <w:t>项，为学科发展贡献了自己的力量。积极参与</w:t>
      </w:r>
      <w:r>
        <w:rPr>
          <w:rFonts w:hint="eastAsia" w:ascii="仿宋_GB2312" w:hAnsi="宋体" w:eastAsia="仿宋_GB2312" w:cstheme="minorBidi"/>
          <w:color w:val="auto"/>
          <w:kern w:val="2"/>
          <w:sz w:val="32"/>
          <w:szCs w:val="32"/>
          <w:highlight w:val="none"/>
          <w:lang w:val="en-US" w:eastAsia="zh-CN" w:bidi="ar-SA"/>
        </w:rPr>
        <w:t>齐齐哈尔市社区护理专业委员会组织的学术交流活动，</w:t>
      </w:r>
      <w:r>
        <w:rPr>
          <w:rFonts w:hint="default" w:ascii="仿宋_GB2312" w:hAnsi="宋体" w:eastAsia="仿宋_GB2312" w:cstheme="minorBidi"/>
          <w:color w:val="auto"/>
          <w:kern w:val="2"/>
          <w:sz w:val="32"/>
          <w:szCs w:val="32"/>
          <w:highlight w:val="none"/>
          <w:lang w:val="en-US" w:eastAsia="zh-CN" w:bidi="ar-SA"/>
        </w:rPr>
        <w:t>有效拓宽了学术视野，加强了与同行的</w:t>
      </w:r>
      <w:r>
        <w:rPr>
          <w:rFonts w:hint="eastAsia" w:ascii="仿宋_GB2312" w:hAnsi="宋体" w:eastAsia="仿宋_GB2312" w:cstheme="minorBidi"/>
          <w:color w:val="auto"/>
          <w:kern w:val="2"/>
          <w:sz w:val="32"/>
          <w:szCs w:val="32"/>
          <w:highlight w:val="none"/>
          <w:lang w:val="en-US" w:eastAsia="zh-CN" w:bidi="ar-SA"/>
        </w:rPr>
        <w:t>沟通</w:t>
      </w:r>
      <w:r>
        <w:rPr>
          <w:rFonts w:hint="default" w:ascii="仿宋_GB2312" w:hAnsi="宋体" w:eastAsia="仿宋_GB2312" w:cstheme="minorBidi"/>
          <w:color w:val="auto"/>
          <w:kern w:val="2"/>
          <w:sz w:val="32"/>
          <w:szCs w:val="32"/>
          <w:highlight w:val="none"/>
          <w:lang w:val="en-US" w:eastAsia="zh-CN" w:bidi="ar-SA"/>
        </w:rPr>
        <w:t>与合作。。</w:t>
      </w:r>
    </w:p>
    <w:p w14:paraId="5502FD3C">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firstLine="643"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eastAsia" w:ascii="黑体" w:hAnsi="黑体" w:eastAsia="黑体" w:cs="黑体"/>
          <w:b/>
          <w:bCs/>
          <w:sz w:val="32"/>
          <w:szCs w:val="32"/>
          <w:highlight w:val="none"/>
          <w:lang w:val="en-US" w:eastAsia="zh-CN"/>
        </w:rPr>
        <w:t>四、个人主要缺点及不足</w:t>
      </w:r>
    </w:p>
    <w:p w14:paraId="2D33701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0"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color w:val="auto"/>
          <w:kern w:val="2"/>
          <w:sz w:val="32"/>
          <w:szCs w:val="32"/>
          <w:highlight w:val="none"/>
          <w:lang w:val="en-US" w:eastAsia="zh-CN" w:bidi="ar-SA"/>
        </w:rPr>
        <w:t>在自我审视与反思的过程中，我认识到自己存在一些主要的缺点与不足，这些方面是我未来需要重点改进和提升的方向：</w:t>
      </w:r>
    </w:p>
    <w:p w14:paraId="4EE525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3"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b/>
          <w:bCs/>
          <w:color w:val="auto"/>
          <w:kern w:val="2"/>
          <w:sz w:val="32"/>
          <w:szCs w:val="32"/>
          <w:highlight w:val="none"/>
          <w:lang w:val="en-US" w:eastAsia="zh-CN" w:bidi="ar-SA"/>
        </w:rPr>
        <w:t>时间管理能力有待加强：</w:t>
      </w:r>
      <w:r>
        <w:rPr>
          <w:rFonts w:hint="default" w:ascii="仿宋_GB2312" w:hAnsi="宋体" w:eastAsia="仿宋_GB2312" w:cstheme="minorBidi"/>
          <w:color w:val="auto"/>
          <w:kern w:val="2"/>
          <w:sz w:val="32"/>
          <w:szCs w:val="32"/>
          <w:highlight w:val="none"/>
          <w:lang w:val="en-US" w:eastAsia="zh-CN" w:bidi="ar-SA"/>
        </w:rPr>
        <w:t>我意识到自己在时间管理上还存在一定的不足，有时会因为缺乏合理规划而导致工作和学习效率不高。这表现为在处理多项任务时，容易感到手忙脚乱，为了改善这一点，我将学习更先进的时间管理技巧，制定详细的计划表，并设定优先级，以确保重要任务能够按时完成</w:t>
      </w:r>
      <w:r>
        <w:rPr>
          <w:rFonts w:hint="eastAsia" w:ascii="仿宋_GB2312" w:hAnsi="宋体" w:eastAsia="仿宋_GB2312" w:cstheme="minorBidi"/>
          <w:color w:val="auto"/>
          <w:kern w:val="2"/>
          <w:sz w:val="32"/>
          <w:szCs w:val="32"/>
          <w:highlight w:val="none"/>
          <w:lang w:val="en-US" w:eastAsia="zh-CN" w:bidi="ar-SA"/>
        </w:rPr>
        <w:t>。</w:t>
      </w:r>
    </w:p>
    <w:p w14:paraId="4C174B7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left="0" w:right="0" w:firstLine="643"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b/>
          <w:bCs/>
          <w:color w:val="auto"/>
          <w:kern w:val="2"/>
          <w:sz w:val="32"/>
          <w:szCs w:val="32"/>
          <w:highlight w:val="none"/>
          <w:lang w:val="en-US" w:eastAsia="zh-CN" w:bidi="ar-SA"/>
        </w:rPr>
        <w:t>专业知识与技能需持续深化：</w:t>
      </w:r>
      <w:r>
        <w:rPr>
          <w:rFonts w:hint="default" w:ascii="仿宋_GB2312" w:hAnsi="宋体" w:eastAsia="仿宋_GB2312" w:cstheme="minorBidi"/>
          <w:color w:val="auto"/>
          <w:kern w:val="2"/>
          <w:sz w:val="32"/>
          <w:szCs w:val="32"/>
          <w:highlight w:val="none"/>
          <w:lang w:val="en-US" w:eastAsia="zh-CN" w:bidi="ar-SA"/>
        </w:rPr>
        <w:t>随着时代的发展和技术的进步，我深刻认识到自己在某些专业知识和技能方面还存在不足。为了保持竞争力并更好地适应工作需求，我需要不断学习和更新自己的知识库，掌握最新的行业动态和技术趋势。我将通过参加培训、阅读专业书籍、参与实践项目等方式，不断提升自己的专业素养和技能水平。</w:t>
      </w:r>
    </w:p>
    <w:p w14:paraId="7464EF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DFDFE"/>
        <w:kinsoku/>
        <w:wordWrap/>
        <w:overflowPunct/>
        <w:topLinePunct w:val="0"/>
        <w:autoSpaceDE/>
        <w:autoSpaceDN/>
        <w:bidi w:val="0"/>
        <w:adjustRightInd/>
        <w:snapToGrid/>
        <w:spacing w:before="120" w:beforeAutospacing="0" w:after="0" w:afterAutospacing="0" w:line="540" w:lineRule="atLeast"/>
        <w:ind w:right="0" w:firstLine="643" w:firstLineChars="200"/>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b/>
          <w:bCs/>
          <w:color w:val="auto"/>
          <w:kern w:val="2"/>
          <w:sz w:val="32"/>
          <w:szCs w:val="32"/>
          <w:highlight w:val="none"/>
          <w:lang w:val="en-US" w:eastAsia="zh-CN" w:bidi="ar-SA"/>
        </w:rPr>
        <w:t>创新思维能力有待激发：</w:t>
      </w:r>
      <w:r>
        <w:rPr>
          <w:rFonts w:hint="default" w:ascii="仿宋_GB2312" w:hAnsi="宋体" w:eastAsia="仿宋_GB2312" w:cstheme="minorBidi"/>
          <w:color w:val="auto"/>
          <w:kern w:val="2"/>
          <w:sz w:val="32"/>
          <w:szCs w:val="32"/>
          <w:highlight w:val="none"/>
          <w:lang w:val="en-US" w:eastAsia="zh-CN" w:bidi="ar-SA"/>
        </w:rPr>
        <w:t>在解决问题和应对挑战时，我发现自己有时过于依赖传统方法和经验，缺乏足够的创新思维。为了培养自己的创新思维能力，我将鼓励自己跳出舒适区，尝试新的思路和方法，勇于挑战传统观念。同时，我也会关注行业内的创新案例和前沿技术，从中汲取灵感和启示。</w:t>
      </w:r>
    </w:p>
    <w:p w14:paraId="7876B3A0">
      <w:pPr>
        <w:keepNext w:val="0"/>
        <w:keepLines w:val="0"/>
        <w:pageBreakBefore w:val="0"/>
        <w:tabs>
          <w:tab w:val="left" w:pos="1003"/>
        </w:tabs>
        <w:kinsoku/>
        <w:wordWrap/>
        <w:overflowPunct/>
        <w:topLinePunct w:val="0"/>
        <w:autoSpaceDE/>
        <w:autoSpaceDN/>
        <w:bidi w:val="0"/>
        <w:adjustRightInd/>
        <w:snapToGrid/>
        <w:spacing w:line="540" w:lineRule="atLeast"/>
        <w:ind w:firstLine="640" w:firstLineChars="200"/>
        <w:jc w:val="left"/>
        <w:textAlignment w:val="auto"/>
        <w:rPr>
          <w:rFonts w:hint="default" w:ascii="仿宋_GB2312" w:hAnsi="宋体" w:eastAsia="仿宋_GB2312" w:cstheme="minorBidi"/>
          <w:color w:val="auto"/>
          <w:kern w:val="2"/>
          <w:sz w:val="32"/>
          <w:szCs w:val="32"/>
          <w:highlight w:val="none"/>
          <w:lang w:val="en-US" w:eastAsia="zh-CN" w:bidi="ar-SA"/>
        </w:rPr>
      </w:pPr>
      <w:r>
        <w:rPr>
          <w:rFonts w:hint="default" w:ascii="仿宋_GB2312" w:hAnsi="宋体" w:eastAsia="仿宋_GB2312" w:cstheme="minorBidi"/>
          <w:color w:val="auto"/>
          <w:kern w:val="2"/>
          <w:sz w:val="32"/>
          <w:szCs w:val="32"/>
          <w:highlight w:val="none"/>
          <w:lang w:val="en-US" w:eastAsia="zh-CN" w:bidi="ar-SA"/>
        </w:rPr>
        <w:t>面对自身的缺点与不足，我深知这是一个不断自我完善与成长的过程。我将以谦逊的态度接受批评与自我反省，将每一次的反思作为前进的动力，积极寻求改进的方法与途径。通过持续的学习、实践和自我调整，我相信自己能够逐步克服这些不足，实现个人能力与素质的全面提升。在未来的日子里，我将以更加饱满的热情、更加坚定的信念，投身于</w:t>
      </w:r>
      <w:r>
        <w:rPr>
          <w:rFonts w:hint="eastAsia" w:ascii="仿宋_GB2312" w:hAnsi="宋体" w:eastAsia="仿宋_GB2312" w:cstheme="minorBidi"/>
          <w:color w:val="auto"/>
          <w:kern w:val="2"/>
          <w:sz w:val="32"/>
          <w:szCs w:val="32"/>
          <w:highlight w:val="none"/>
          <w:lang w:val="en-US" w:eastAsia="zh-CN" w:bidi="ar-SA"/>
        </w:rPr>
        <w:t>本职工作</w:t>
      </w:r>
      <w:r>
        <w:rPr>
          <w:rFonts w:hint="default" w:ascii="仿宋_GB2312" w:hAnsi="宋体" w:eastAsia="仿宋_GB2312" w:cstheme="minorBidi"/>
          <w:color w:val="auto"/>
          <w:kern w:val="2"/>
          <w:sz w:val="32"/>
          <w:szCs w:val="32"/>
          <w:highlight w:val="none"/>
          <w:lang w:val="en-US" w:eastAsia="zh-CN" w:bidi="ar-SA"/>
        </w:rPr>
        <w:t>中，为实现个人价值和社会贡献而不懈努力。</w:t>
      </w:r>
    </w:p>
    <w:sectPr>
      <w:footerReference r:id="rId3" w:type="default"/>
      <w:pgSz w:w="11906" w:h="16838"/>
      <w:pgMar w:top="1701" w:right="1701" w:bottom="1701"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A9F5FD-7886-4758-A3B6-CE9BC158339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3425CE6F-8788-4DD9-A5ED-95682D2679ED}"/>
  </w:font>
  <w:font w:name="仿宋_GB2312">
    <w:panose1 w:val="02010609030101010101"/>
    <w:charset w:val="86"/>
    <w:family w:val="modern"/>
    <w:pitch w:val="default"/>
    <w:sig w:usb0="00000001" w:usb1="080E0000" w:usb2="00000000" w:usb3="00000000" w:csb0="00040000" w:csb1="00000000"/>
    <w:embedRegular r:id="rId3" w:fontKey="{6E88DEE3-81B4-4392-BA27-3FD7D3E458ED}"/>
  </w:font>
  <w:font w:name="等线">
    <w:altName w:val="微软雅黑"/>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embedRegular r:id="rId4" w:fontKey="{58E52129-30B3-4AA9-B153-114627985813}"/>
  </w:font>
  <w:font w:name="楷体">
    <w:panose1 w:val="02010609060101010101"/>
    <w:charset w:val="86"/>
    <w:family w:val="auto"/>
    <w:pitch w:val="default"/>
    <w:sig w:usb0="800002BF" w:usb1="38CF7CFA" w:usb2="00000016" w:usb3="00000000" w:csb0="00040001" w:csb1="00000000"/>
    <w:embedRegular r:id="rId5" w:fontKey="{A028BD6B-9443-4EE3-B4BB-346E374AB7DF}"/>
  </w:font>
  <w:font w:name="PingFang-SC-Regular">
    <w:altName w:val="Segoe Print"/>
    <w:panose1 w:val="00000000000000000000"/>
    <w:charset w:val="00"/>
    <w:family w:val="auto"/>
    <w:pitch w:val="default"/>
    <w:sig w:usb0="00000000" w:usb1="00000000" w:usb2="00000000" w:usb3="00000000" w:csb0="00000000" w:csb1="00000000"/>
    <w:embedRegular r:id="rId6" w:fontKey="{A1D158FE-FF1C-4987-9235-57A4129489C6}"/>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44493">
    <w:pPr>
      <w:pStyle w:val="8"/>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365CFB">
                          <w:pPr>
                            <w:pStyle w:val="8"/>
                          </w:pPr>
                          <w:r>
                            <w:fldChar w:fldCharType="begin"/>
                          </w:r>
                          <w:r>
                            <w:instrText xml:space="preserve"> PAGE  \* MERGEFORMAT </w:instrText>
                          </w:r>
                          <w:r>
                            <w:fldChar w:fldCharType="separate"/>
                          </w:r>
                          <w:r>
                            <w:t>- 23 -</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m4Z0TLAQAAnAMAAA4AAAAAAAAAAQAgAAAAHgEAAGRycy9lMm9E&#10;b2MueG1sUEsFBgAAAAAGAAYAWQEAAFsFAAAAAA==&#10;">
              <v:fill on="f" focussize="0,0"/>
              <v:stroke on="f"/>
              <v:imagedata o:title=""/>
              <o:lock v:ext="edit" aspectratio="f"/>
              <v:textbox inset="0mm,0mm,0mm,0mm" style="mso-fit-shape-to-text:t;">
                <w:txbxContent>
                  <w:p w14:paraId="30365CFB">
                    <w:pPr>
                      <w:pStyle w:val="8"/>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lYWU1NzRkMGEyYjkxNjg5MDFmMDc4M2E5NTFjMjcifQ=="/>
  </w:docVars>
  <w:rsids>
    <w:rsidRoot w:val="00BE186D"/>
    <w:rsid w:val="000C2337"/>
    <w:rsid w:val="002A62A1"/>
    <w:rsid w:val="003D446B"/>
    <w:rsid w:val="0040341B"/>
    <w:rsid w:val="005E3C10"/>
    <w:rsid w:val="006F116F"/>
    <w:rsid w:val="007F1AAB"/>
    <w:rsid w:val="009673C7"/>
    <w:rsid w:val="00A6161F"/>
    <w:rsid w:val="00A734CC"/>
    <w:rsid w:val="00B149C4"/>
    <w:rsid w:val="00B82FF1"/>
    <w:rsid w:val="00BE186D"/>
    <w:rsid w:val="00D501FB"/>
    <w:rsid w:val="00DA3312"/>
    <w:rsid w:val="00E03933"/>
    <w:rsid w:val="00E1219D"/>
    <w:rsid w:val="00EF24AC"/>
    <w:rsid w:val="00F01984"/>
    <w:rsid w:val="016A566B"/>
    <w:rsid w:val="01B80B7A"/>
    <w:rsid w:val="02A466B5"/>
    <w:rsid w:val="02DF5AD3"/>
    <w:rsid w:val="03611BD6"/>
    <w:rsid w:val="058A2F93"/>
    <w:rsid w:val="06113D67"/>
    <w:rsid w:val="06533EF9"/>
    <w:rsid w:val="0834609E"/>
    <w:rsid w:val="089B03BE"/>
    <w:rsid w:val="090A56FD"/>
    <w:rsid w:val="09BC1B35"/>
    <w:rsid w:val="09BF7627"/>
    <w:rsid w:val="0A36274E"/>
    <w:rsid w:val="0AA02F68"/>
    <w:rsid w:val="0AE33A25"/>
    <w:rsid w:val="0B5F2677"/>
    <w:rsid w:val="0BBB63DD"/>
    <w:rsid w:val="0C762CD4"/>
    <w:rsid w:val="0CAC1BFB"/>
    <w:rsid w:val="0CB67574"/>
    <w:rsid w:val="0D0671FD"/>
    <w:rsid w:val="0D080B8D"/>
    <w:rsid w:val="0D2E05D5"/>
    <w:rsid w:val="0D406C79"/>
    <w:rsid w:val="0D4D5782"/>
    <w:rsid w:val="0D871AF9"/>
    <w:rsid w:val="0D991511"/>
    <w:rsid w:val="0E345E2D"/>
    <w:rsid w:val="0EA30501"/>
    <w:rsid w:val="0EA76C0E"/>
    <w:rsid w:val="0EE57EA7"/>
    <w:rsid w:val="0F9D086F"/>
    <w:rsid w:val="0FE63B7C"/>
    <w:rsid w:val="10146FFD"/>
    <w:rsid w:val="10FE4566"/>
    <w:rsid w:val="110D4414"/>
    <w:rsid w:val="115E108C"/>
    <w:rsid w:val="11A34D0A"/>
    <w:rsid w:val="11C77605"/>
    <w:rsid w:val="11EF5C85"/>
    <w:rsid w:val="134678FE"/>
    <w:rsid w:val="13740A35"/>
    <w:rsid w:val="139D4791"/>
    <w:rsid w:val="13D658C2"/>
    <w:rsid w:val="143B1701"/>
    <w:rsid w:val="145E5065"/>
    <w:rsid w:val="146E21AE"/>
    <w:rsid w:val="15C93E9C"/>
    <w:rsid w:val="17BA253B"/>
    <w:rsid w:val="185C7433"/>
    <w:rsid w:val="18787C4B"/>
    <w:rsid w:val="18A022D2"/>
    <w:rsid w:val="18C657AF"/>
    <w:rsid w:val="192A7163"/>
    <w:rsid w:val="197915D3"/>
    <w:rsid w:val="1B7D1F53"/>
    <w:rsid w:val="1B8F3DB2"/>
    <w:rsid w:val="1D8E23D7"/>
    <w:rsid w:val="1D9A76BD"/>
    <w:rsid w:val="1DB429F2"/>
    <w:rsid w:val="1DE44A71"/>
    <w:rsid w:val="1E134E06"/>
    <w:rsid w:val="1E7E6D31"/>
    <w:rsid w:val="1FB425CA"/>
    <w:rsid w:val="1FE10954"/>
    <w:rsid w:val="1FE377F6"/>
    <w:rsid w:val="203A72A5"/>
    <w:rsid w:val="20740B35"/>
    <w:rsid w:val="20B66AEA"/>
    <w:rsid w:val="20E16E6A"/>
    <w:rsid w:val="21072ABF"/>
    <w:rsid w:val="21114A68"/>
    <w:rsid w:val="21797FE0"/>
    <w:rsid w:val="217C2767"/>
    <w:rsid w:val="218525CA"/>
    <w:rsid w:val="21CE074D"/>
    <w:rsid w:val="227A2E26"/>
    <w:rsid w:val="22D82B5D"/>
    <w:rsid w:val="23CB4BE0"/>
    <w:rsid w:val="24325238"/>
    <w:rsid w:val="25695E67"/>
    <w:rsid w:val="260F585F"/>
    <w:rsid w:val="2666093C"/>
    <w:rsid w:val="28097A46"/>
    <w:rsid w:val="28364DA8"/>
    <w:rsid w:val="285B5E99"/>
    <w:rsid w:val="2A6B59EA"/>
    <w:rsid w:val="2BCF1FB9"/>
    <w:rsid w:val="2C9572D5"/>
    <w:rsid w:val="2CCF7F7B"/>
    <w:rsid w:val="2E7F02BF"/>
    <w:rsid w:val="2E845FEE"/>
    <w:rsid w:val="2E8E1AAD"/>
    <w:rsid w:val="2EA114E3"/>
    <w:rsid w:val="2EBA2552"/>
    <w:rsid w:val="2ECE1884"/>
    <w:rsid w:val="2EF868EE"/>
    <w:rsid w:val="2F233A8C"/>
    <w:rsid w:val="2F9B1968"/>
    <w:rsid w:val="2FCE66B1"/>
    <w:rsid w:val="30472B2E"/>
    <w:rsid w:val="320C55BE"/>
    <w:rsid w:val="32164585"/>
    <w:rsid w:val="321F02CF"/>
    <w:rsid w:val="32CA0BF7"/>
    <w:rsid w:val="32DC6207"/>
    <w:rsid w:val="32E5472D"/>
    <w:rsid w:val="33B66286"/>
    <w:rsid w:val="33CA5AD3"/>
    <w:rsid w:val="33ED6CA3"/>
    <w:rsid w:val="33F63DE7"/>
    <w:rsid w:val="34720FAE"/>
    <w:rsid w:val="34DE0F91"/>
    <w:rsid w:val="356E4A7C"/>
    <w:rsid w:val="358477DF"/>
    <w:rsid w:val="35B150DF"/>
    <w:rsid w:val="37115BF2"/>
    <w:rsid w:val="37235044"/>
    <w:rsid w:val="37496610"/>
    <w:rsid w:val="386B2EF2"/>
    <w:rsid w:val="38804F29"/>
    <w:rsid w:val="38E26657"/>
    <w:rsid w:val="39A754A3"/>
    <w:rsid w:val="3A766883"/>
    <w:rsid w:val="3A827B31"/>
    <w:rsid w:val="3ABB670F"/>
    <w:rsid w:val="3AF25DC2"/>
    <w:rsid w:val="3B2A1471"/>
    <w:rsid w:val="3B341D77"/>
    <w:rsid w:val="3B772A11"/>
    <w:rsid w:val="3BB70A8F"/>
    <w:rsid w:val="3BC52EB8"/>
    <w:rsid w:val="3CB13EE2"/>
    <w:rsid w:val="3E4B5497"/>
    <w:rsid w:val="3E6E2AEB"/>
    <w:rsid w:val="3EC95C5C"/>
    <w:rsid w:val="3ED47212"/>
    <w:rsid w:val="3FCE7E3D"/>
    <w:rsid w:val="3FE84496"/>
    <w:rsid w:val="3FF0446B"/>
    <w:rsid w:val="40796AAD"/>
    <w:rsid w:val="41705306"/>
    <w:rsid w:val="41816B0E"/>
    <w:rsid w:val="41924B69"/>
    <w:rsid w:val="42581F7A"/>
    <w:rsid w:val="43301FC8"/>
    <w:rsid w:val="43622808"/>
    <w:rsid w:val="45700705"/>
    <w:rsid w:val="45A60CD4"/>
    <w:rsid w:val="47222E5D"/>
    <w:rsid w:val="478C66B7"/>
    <w:rsid w:val="479C5CC7"/>
    <w:rsid w:val="4876114D"/>
    <w:rsid w:val="48971E17"/>
    <w:rsid w:val="489A2A06"/>
    <w:rsid w:val="49773DF2"/>
    <w:rsid w:val="49AB374C"/>
    <w:rsid w:val="49DC0845"/>
    <w:rsid w:val="4A1C37DC"/>
    <w:rsid w:val="4A3D1673"/>
    <w:rsid w:val="4B317FDB"/>
    <w:rsid w:val="4BA0422E"/>
    <w:rsid w:val="4BF53000"/>
    <w:rsid w:val="4C39627F"/>
    <w:rsid w:val="4C4D291D"/>
    <w:rsid w:val="4C5F5ECE"/>
    <w:rsid w:val="4C91280A"/>
    <w:rsid w:val="4D60746B"/>
    <w:rsid w:val="4D995CF9"/>
    <w:rsid w:val="4E1769B9"/>
    <w:rsid w:val="4ED668B7"/>
    <w:rsid w:val="4F1535E3"/>
    <w:rsid w:val="4F164CCD"/>
    <w:rsid w:val="4F3D70A6"/>
    <w:rsid w:val="503F1A0C"/>
    <w:rsid w:val="512D19BF"/>
    <w:rsid w:val="51834CDC"/>
    <w:rsid w:val="52087DB5"/>
    <w:rsid w:val="52592DFD"/>
    <w:rsid w:val="52751351"/>
    <w:rsid w:val="53840683"/>
    <w:rsid w:val="53DC08ED"/>
    <w:rsid w:val="54023FCB"/>
    <w:rsid w:val="55E33CA2"/>
    <w:rsid w:val="57AD3EE8"/>
    <w:rsid w:val="57B94BB4"/>
    <w:rsid w:val="583676C2"/>
    <w:rsid w:val="59162E14"/>
    <w:rsid w:val="59934634"/>
    <w:rsid w:val="5A417F5C"/>
    <w:rsid w:val="5A5C0D28"/>
    <w:rsid w:val="5A7C1BE0"/>
    <w:rsid w:val="5ADD44E0"/>
    <w:rsid w:val="5B2131B1"/>
    <w:rsid w:val="5B2A2D6C"/>
    <w:rsid w:val="5BB27FA5"/>
    <w:rsid w:val="5E663A5D"/>
    <w:rsid w:val="5E6F2F77"/>
    <w:rsid w:val="5FFF5976"/>
    <w:rsid w:val="6081412B"/>
    <w:rsid w:val="60B36EDA"/>
    <w:rsid w:val="60C3449D"/>
    <w:rsid w:val="62266B47"/>
    <w:rsid w:val="62E1274B"/>
    <w:rsid w:val="634D0519"/>
    <w:rsid w:val="639B1BB3"/>
    <w:rsid w:val="63A22407"/>
    <w:rsid w:val="63B4554C"/>
    <w:rsid w:val="64893648"/>
    <w:rsid w:val="64AA697C"/>
    <w:rsid w:val="65FE02DD"/>
    <w:rsid w:val="66B31FC8"/>
    <w:rsid w:val="67767A54"/>
    <w:rsid w:val="67964BC7"/>
    <w:rsid w:val="679E4713"/>
    <w:rsid w:val="67E912DE"/>
    <w:rsid w:val="680D3755"/>
    <w:rsid w:val="6845422D"/>
    <w:rsid w:val="69865134"/>
    <w:rsid w:val="699431E1"/>
    <w:rsid w:val="69BE4554"/>
    <w:rsid w:val="69CF7142"/>
    <w:rsid w:val="6A1F585F"/>
    <w:rsid w:val="6A5C60F6"/>
    <w:rsid w:val="6AA40D85"/>
    <w:rsid w:val="6AFC7F03"/>
    <w:rsid w:val="6B242383"/>
    <w:rsid w:val="6D416FC2"/>
    <w:rsid w:val="6D65632F"/>
    <w:rsid w:val="6E673F52"/>
    <w:rsid w:val="6F0D6FA0"/>
    <w:rsid w:val="6FC324CD"/>
    <w:rsid w:val="700F495D"/>
    <w:rsid w:val="70156691"/>
    <w:rsid w:val="707B51E2"/>
    <w:rsid w:val="70BD7740"/>
    <w:rsid w:val="714D38CD"/>
    <w:rsid w:val="71BB05E7"/>
    <w:rsid w:val="721F16E8"/>
    <w:rsid w:val="729250F7"/>
    <w:rsid w:val="72BB372C"/>
    <w:rsid w:val="7342165A"/>
    <w:rsid w:val="73F015E5"/>
    <w:rsid w:val="742A0D87"/>
    <w:rsid w:val="7488045A"/>
    <w:rsid w:val="74C159EA"/>
    <w:rsid w:val="74DA2771"/>
    <w:rsid w:val="74FF6E0C"/>
    <w:rsid w:val="756B422C"/>
    <w:rsid w:val="758F0DA7"/>
    <w:rsid w:val="75BC407E"/>
    <w:rsid w:val="76411091"/>
    <w:rsid w:val="780D4201"/>
    <w:rsid w:val="78C8524D"/>
    <w:rsid w:val="78F34399"/>
    <w:rsid w:val="7AEA71C9"/>
    <w:rsid w:val="7B431900"/>
    <w:rsid w:val="7B754D63"/>
    <w:rsid w:val="7B8F1A27"/>
    <w:rsid w:val="7BA40B6D"/>
    <w:rsid w:val="7C2E32C0"/>
    <w:rsid w:val="7C476969"/>
    <w:rsid w:val="7D026E5D"/>
    <w:rsid w:val="7DBE4BFA"/>
    <w:rsid w:val="7ED82CDA"/>
    <w:rsid w:val="7F701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jc w:val="left"/>
      <w:outlineLvl w:val="0"/>
    </w:pPr>
    <w:rPr>
      <w:rFonts w:hint="eastAsia" w:ascii="宋体" w:hAnsi="宋体" w:eastAsia="宋体" w:cs="Times New Roman"/>
      <w:b/>
      <w:kern w:val="44"/>
      <w:sz w:val="48"/>
      <w:szCs w:val="48"/>
    </w:rPr>
  </w:style>
  <w:style w:type="paragraph" w:styleId="3">
    <w:name w:val="heading 2"/>
    <w:basedOn w:val="1"/>
    <w:next w:val="1"/>
    <w:autoRedefine/>
    <w:qFormat/>
    <w:uiPriority w:val="0"/>
    <w:pPr>
      <w:spacing w:line="560" w:lineRule="exact"/>
      <w:ind w:firstLine="723" w:firstLineChars="200"/>
      <w:jc w:val="left"/>
      <w:outlineLvl w:val="1"/>
    </w:pPr>
    <w:rPr>
      <w:rFonts w:hint="eastAsia" w:ascii="宋体" w:hAnsi="宋体" w:eastAsia="方正小标宋简体"/>
      <w:b/>
      <w:kern w:val="0"/>
      <w:szCs w:val="36"/>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4">
    <w:name w:val="toa heading"/>
    <w:basedOn w:val="1"/>
    <w:next w:val="1"/>
    <w:semiHidden/>
    <w:qFormat/>
    <w:uiPriority w:val="0"/>
    <w:pPr>
      <w:spacing w:before="120"/>
    </w:pPr>
    <w:rPr>
      <w:rFonts w:ascii="Arial" w:hAnsi="Arial"/>
      <w:b/>
      <w:bCs/>
    </w:rPr>
  </w:style>
  <w:style w:type="paragraph" w:styleId="5">
    <w:name w:val="Body Text"/>
    <w:basedOn w:val="1"/>
    <w:autoRedefine/>
    <w:qFormat/>
    <w:uiPriority w:val="0"/>
  </w:style>
  <w:style w:type="paragraph" w:styleId="6">
    <w:name w:val="Body Text Indent"/>
    <w:basedOn w:val="1"/>
    <w:autoRedefine/>
    <w:qFormat/>
    <w:uiPriority w:val="0"/>
    <w:pPr>
      <w:ind w:firstLine="640" w:firstLineChars="200"/>
    </w:pPr>
    <w:rPr>
      <w:rFonts w:eastAsia="仿宋_GB2312"/>
      <w:sz w:val="32"/>
    </w:rPr>
  </w:style>
  <w:style w:type="paragraph" w:styleId="7">
    <w:name w:val="toc 3"/>
    <w:basedOn w:val="1"/>
    <w:next w:val="1"/>
    <w:qFormat/>
    <w:uiPriority w:val="0"/>
    <w:pPr>
      <w:ind w:left="420"/>
    </w:pPr>
    <w:rPr>
      <w:rFonts w:ascii="等线" w:hAnsi="等线" w:eastAsia="等线"/>
      <w:b/>
      <w:sz w:val="30"/>
      <w:szCs w:val="30"/>
    </w:rPr>
  </w:style>
  <w:style w:type="paragraph" w:styleId="8">
    <w:name w:val="footer"/>
    <w:basedOn w:val="1"/>
    <w:link w:val="20"/>
    <w:autoRedefine/>
    <w:semiHidden/>
    <w:unhideWhenUsed/>
    <w:qFormat/>
    <w:uiPriority w:val="99"/>
    <w:pPr>
      <w:tabs>
        <w:tab w:val="center" w:pos="4153"/>
        <w:tab w:val="right" w:pos="8306"/>
      </w:tabs>
      <w:snapToGrid w:val="0"/>
      <w:jc w:val="left"/>
    </w:pPr>
    <w:rPr>
      <w:sz w:val="18"/>
      <w:szCs w:val="18"/>
    </w:rPr>
  </w:style>
  <w:style w:type="paragraph" w:styleId="9">
    <w:name w:val="header"/>
    <w:basedOn w:val="1"/>
    <w:link w:val="1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0"/>
  </w:style>
  <w:style w:type="paragraph" w:styleId="11">
    <w:name w:val="Normal (Web)"/>
    <w:basedOn w:val="1"/>
    <w:autoRedefine/>
    <w:semiHidden/>
    <w:unhideWhenUsed/>
    <w:qFormat/>
    <w:uiPriority w:val="99"/>
    <w:pPr>
      <w:spacing w:beforeAutospacing="1" w:afterAutospacing="1" w:line="15" w:lineRule="atLeast"/>
      <w:jc w:val="left"/>
    </w:pPr>
    <w:rPr>
      <w:rFonts w:ascii="Helvetica" w:hAnsi="Helvetica" w:eastAsia="Helvetica" w:cs="Times New Roman"/>
      <w:color w:val="333333"/>
      <w:kern w:val="0"/>
      <w:szCs w:val="21"/>
    </w:rPr>
  </w:style>
  <w:style w:type="paragraph" w:styleId="12">
    <w:name w:val="Body Text First Indent 2"/>
    <w:basedOn w:val="6"/>
    <w:autoRedefine/>
    <w:qFormat/>
    <w:uiPriority w:val="0"/>
    <w:pPr>
      <w:spacing w:line="580" w:lineRule="exact"/>
      <w:ind w:left="901" w:leftChars="429" w:firstLine="420"/>
    </w:pPr>
    <w:rPr>
      <w:rFonts w:ascii="仿宋_GB2312" w:cs="宋体"/>
      <w:sz w:val="30"/>
    </w:rPr>
  </w:style>
  <w:style w:type="character" w:styleId="15">
    <w:name w:val="Strong"/>
    <w:basedOn w:val="14"/>
    <w:qFormat/>
    <w:uiPriority w:val="22"/>
    <w:rPr>
      <w:b/>
    </w:rPr>
  </w:style>
  <w:style w:type="character" w:styleId="16">
    <w:name w:val="page number"/>
    <w:basedOn w:val="14"/>
    <w:autoRedefine/>
    <w:qFormat/>
    <w:uiPriority w:val="0"/>
  </w:style>
  <w:style w:type="character" w:styleId="17">
    <w:name w:val="FollowedHyperlink"/>
    <w:basedOn w:val="14"/>
    <w:autoRedefine/>
    <w:semiHidden/>
    <w:unhideWhenUsed/>
    <w:qFormat/>
    <w:uiPriority w:val="99"/>
    <w:rPr>
      <w:color w:val="333333"/>
      <w:u w:val="none"/>
    </w:rPr>
  </w:style>
  <w:style w:type="character" w:styleId="18">
    <w:name w:val="Hyperlink"/>
    <w:basedOn w:val="14"/>
    <w:autoRedefine/>
    <w:semiHidden/>
    <w:unhideWhenUsed/>
    <w:qFormat/>
    <w:uiPriority w:val="99"/>
    <w:rPr>
      <w:color w:val="333333"/>
      <w:u w:val="none"/>
    </w:rPr>
  </w:style>
  <w:style w:type="character" w:customStyle="1" w:styleId="19">
    <w:name w:val="页眉 Char"/>
    <w:basedOn w:val="14"/>
    <w:link w:val="9"/>
    <w:autoRedefine/>
    <w:semiHidden/>
    <w:qFormat/>
    <w:uiPriority w:val="99"/>
    <w:rPr>
      <w:sz w:val="18"/>
      <w:szCs w:val="18"/>
    </w:rPr>
  </w:style>
  <w:style w:type="character" w:customStyle="1" w:styleId="20">
    <w:name w:val="页脚 Char"/>
    <w:basedOn w:val="14"/>
    <w:link w:val="8"/>
    <w:autoRedefine/>
    <w:semiHidden/>
    <w:qFormat/>
    <w:uiPriority w:val="99"/>
    <w:rPr>
      <w:sz w:val="18"/>
      <w:szCs w:val="18"/>
    </w:rPr>
  </w:style>
  <w:style w:type="paragraph" w:styleId="21">
    <w:name w:val="List Paragraph"/>
    <w:basedOn w:val="1"/>
    <w:autoRedefine/>
    <w:qFormat/>
    <w:uiPriority w:val="34"/>
    <w:pPr>
      <w:ind w:firstLine="420" w:firstLineChars="200"/>
    </w:pPr>
  </w:style>
  <w:style w:type="character" w:customStyle="1" w:styleId="22">
    <w:name w:val="pubdate-day"/>
    <w:basedOn w:val="14"/>
    <w:autoRedefine/>
    <w:qFormat/>
    <w:uiPriority w:val="0"/>
    <w:rPr>
      <w:shd w:val="clear" w:color="auto" w:fill="F2F2F2"/>
    </w:rPr>
  </w:style>
  <w:style w:type="character" w:customStyle="1" w:styleId="23">
    <w:name w:val="item-name"/>
    <w:basedOn w:val="14"/>
    <w:autoRedefine/>
    <w:qFormat/>
    <w:uiPriority w:val="0"/>
  </w:style>
  <w:style w:type="character" w:customStyle="1" w:styleId="24">
    <w:name w:val="item-name1"/>
    <w:basedOn w:val="14"/>
    <w:autoRedefine/>
    <w:qFormat/>
    <w:uiPriority w:val="0"/>
  </w:style>
  <w:style w:type="character" w:customStyle="1" w:styleId="25">
    <w:name w:val="item-name2"/>
    <w:basedOn w:val="14"/>
    <w:autoRedefine/>
    <w:qFormat/>
    <w:uiPriority w:val="0"/>
  </w:style>
  <w:style w:type="character" w:customStyle="1" w:styleId="26">
    <w:name w:val="item-name3"/>
    <w:basedOn w:val="14"/>
    <w:autoRedefine/>
    <w:qFormat/>
    <w:uiPriority w:val="0"/>
  </w:style>
  <w:style w:type="character" w:customStyle="1" w:styleId="27">
    <w:name w:val="item-name4"/>
    <w:basedOn w:val="14"/>
    <w:autoRedefine/>
    <w:qFormat/>
    <w:uiPriority w:val="0"/>
  </w:style>
  <w:style w:type="character" w:customStyle="1" w:styleId="28">
    <w:name w:val="item-name5"/>
    <w:basedOn w:val="14"/>
    <w:autoRedefine/>
    <w:qFormat/>
    <w:uiPriority w:val="0"/>
  </w:style>
  <w:style w:type="character" w:customStyle="1" w:styleId="29">
    <w:name w:val="item-name6"/>
    <w:basedOn w:val="14"/>
    <w:autoRedefine/>
    <w:qFormat/>
    <w:uiPriority w:val="0"/>
  </w:style>
  <w:style w:type="character" w:customStyle="1" w:styleId="30">
    <w:name w:val="item-name7"/>
    <w:basedOn w:val="14"/>
    <w:autoRedefine/>
    <w:qFormat/>
    <w:uiPriority w:val="0"/>
  </w:style>
  <w:style w:type="character" w:customStyle="1" w:styleId="31">
    <w:name w:val="item-name8"/>
    <w:basedOn w:val="14"/>
    <w:autoRedefine/>
    <w:qFormat/>
    <w:uiPriority w:val="0"/>
  </w:style>
  <w:style w:type="character" w:customStyle="1" w:styleId="32">
    <w:name w:val="item-name9"/>
    <w:basedOn w:val="14"/>
    <w:autoRedefine/>
    <w:qFormat/>
    <w:uiPriority w:val="0"/>
  </w:style>
  <w:style w:type="character" w:customStyle="1" w:styleId="33">
    <w:name w:val="item-name10"/>
    <w:basedOn w:val="14"/>
    <w:autoRedefine/>
    <w:qFormat/>
    <w:uiPriority w:val="0"/>
  </w:style>
  <w:style w:type="character" w:customStyle="1" w:styleId="34">
    <w:name w:val="pubdate-month"/>
    <w:basedOn w:val="14"/>
    <w:autoRedefine/>
    <w:qFormat/>
    <w:uiPriority w:val="0"/>
    <w:rPr>
      <w:color w:val="FFFFFF"/>
      <w:sz w:val="24"/>
      <w:szCs w:val="24"/>
      <w:shd w:val="clear" w:color="auto" w:fill="CC0000"/>
    </w:rPr>
  </w:style>
  <w:style w:type="character" w:customStyle="1" w:styleId="35">
    <w:name w:val="news_title"/>
    <w:basedOn w:val="14"/>
    <w:autoRedefine/>
    <w:qFormat/>
    <w:uiPriority w:val="0"/>
  </w:style>
  <w:style w:type="character" w:customStyle="1" w:styleId="36">
    <w:name w:val="news_meta"/>
    <w:basedOn w:val="14"/>
    <w:autoRedefine/>
    <w:qFormat/>
    <w:uiPriority w:val="0"/>
  </w:style>
  <w:style w:type="character" w:customStyle="1" w:styleId="37">
    <w:name w:val="column-name2"/>
    <w:basedOn w:val="14"/>
    <w:autoRedefine/>
    <w:qFormat/>
    <w:uiPriority w:val="0"/>
    <w:rPr>
      <w:color w:val="124D83"/>
    </w:rPr>
  </w:style>
  <w:style w:type="character" w:customStyle="1" w:styleId="38">
    <w:name w:val="column-name3"/>
    <w:basedOn w:val="14"/>
    <w:autoRedefine/>
    <w:qFormat/>
    <w:uiPriority w:val="0"/>
    <w:rPr>
      <w:color w:val="124D83"/>
    </w:rPr>
  </w:style>
  <w:style w:type="character" w:customStyle="1" w:styleId="39">
    <w:name w:val="column-name4"/>
    <w:basedOn w:val="14"/>
    <w:autoRedefine/>
    <w:qFormat/>
    <w:uiPriority w:val="0"/>
    <w:rPr>
      <w:color w:val="124D83"/>
    </w:rPr>
  </w:style>
  <w:style w:type="character" w:customStyle="1" w:styleId="40">
    <w:name w:val="column-name5"/>
    <w:basedOn w:val="14"/>
    <w:autoRedefine/>
    <w:qFormat/>
    <w:uiPriority w:val="0"/>
    <w:rPr>
      <w:color w:val="124D83"/>
    </w:rPr>
  </w:style>
  <w:style w:type="character" w:customStyle="1" w:styleId="41">
    <w:name w:val="column-name6"/>
    <w:basedOn w:val="14"/>
    <w:autoRedefine/>
    <w:qFormat/>
    <w:uiPriority w:val="0"/>
    <w:rPr>
      <w:color w:val="124D83"/>
    </w:rPr>
  </w:style>
  <w:style w:type="character" w:customStyle="1" w:styleId="42">
    <w:name w:val="xubox_tabnow"/>
    <w:basedOn w:val="14"/>
    <w:autoRedefine/>
    <w:qFormat/>
    <w:uiPriority w:val="0"/>
    <w:rPr>
      <w:bdr w:val="single" w:color="CCCCCC" w:sz="4" w:space="0"/>
      <w:shd w:val="clear" w:color="auto" w:fill="FFFFFF"/>
    </w:rPr>
  </w:style>
  <w:style w:type="character" w:customStyle="1" w:styleId="43">
    <w:name w:val="column-name"/>
    <w:basedOn w:val="14"/>
    <w:autoRedefine/>
    <w:qFormat/>
    <w:uiPriority w:val="0"/>
    <w:rPr>
      <w:color w:val="124D83"/>
    </w:rPr>
  </w:style>
  <w:style w:type="character" w:customStyle="1" w:styleId="44">
    <w:name w:val="column-name1"/>
    <w:basedOn w:val="14"/>
    <w:autoRedefine/>
    <w:qFormat/>
    <w:uiPriority w:val="0"/>
    <w:rPr>
      <w:color w:val="124D83"/>
    </w:rPr>
  </w:style>
  <w:style w:type="paragraph" w:customStyle="1" w:styleId="45">
    <w:name w:val="index0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46">
    <w:name w:val="titleee1"/>
    <w:basedOn w:val="14"/>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3552</Words>
  <Characters>4081</Characters>
  <Lines>7</Lines>
  <Paragraphs>2</Paragraphs>
  <TotalTime>35</TotalTime>
  <ScaleCrop>false</ScaleCrop>
  <LinksUpToDate>false</LinksUpToDate>
  <CharactersWithSpaces>4298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2019-09-15T02:34:00Z</dcterms:created>
  <dc:creator>Users</dc:creator>
  <cp:lastModifiedBy>小新</cp:lastModifiedBy>
  <cp:lastPrinted>2024-05-13T06:03:00Z</cp:lastPrinted>
  <dcterms:modified xsi:type="dcterms:W3CDTF">2024-09-10T08:58:09Z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D67BA0A7A57F4EC28938BDC0EB8A78EB_13</vt:lpwstr>
  </property>
</Properties>
</file>